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448"/>
        <w:gridCol w:w="4123"/>
      </w:tblGrid>
      <w:tr w:rsidR="007D683F" w:rsidRPr="007D683F" w:rsidTr="00E678EB">
        <w:tc>
          <w:tcPr>
            <w:tcW w:w="5920" w:type="dxa"/>
          </w:tcPr>
          <w:p w:rsidR="00CB523E" w:rsidRPr="003047E8" w:rsidRDefault="00CB523E" w:rsidP="00E678EB">
            <w:pPr>
              <w:spacing w:after="0" w:line="240" w:lineRule="auto"/>
              <w:ind w:right="-42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59" w:type="dxa"/>
            <w:hideMark/>
          </w:tcPr>
          <w:p w:rsidR="00CB523E" w:rsidRPr="007D683F" w:rsidRDefault="00CB523E" w:rsidP="00E678EB">
            <w:pPr>
              <w:spacing w:line="240" w:lineRule="auto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83F">
              <w:rPr>
                <w:rFonts w:ascii="Times New Roman" w:hAnsi="Times New Roman" w:cs="Times New Roman"/>
                <w:sz w:val="24"/>
                <w:szCs w:val="24"/>
              </w:rPr>
              <w:t>Приложение №2 к приказу МБОУ «Школа №32» №197а  от 31.08.2019</w:t>
            </w:r>
          </w:p>
        </w:tc>
      </w:tr>
    </w:tbl>
    <w:p w:rsidR="00CB523E" w:rsidRPr="00BA2BF7" w:rsidRDefault="00CB523E" w:rsidP="00CB523E">
      <w:pPr>
        <w:ind w:right="-2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23E" w:rsidRPr="00BA2BF7" w:rsidRDefault="00CB523E" w:rsidP="00CB523E">
      <w:pPr>
        <w:ind w:right="-427"/>
        <w:rPr>
          <w:rFonts w:ascii="Times New Roman" w:hAnsi="Times New Roman" w:cs="Times New Roman"/>
          <w:b/>
          <w:sz w:val="28"/>
          <w:szCs w:val="28"/>
        </w:rPr>
      </w:pPr>
    </w:p>
    <w:p w:rsidR="00CB523E" w:rsidRPr="00BA2BF7" w:rsidRDefault="00CB523E" w:rsidP="00CB523E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BF7">
        <w:rPr>
          <w:rFonts w:ascii="Times New Roman" w:hAnsi="Times New Roman" w:cs="Times New Roman"/>
          <w:b/>
          <w:sz w:val="28"/>
          <w:szCs w:val="28"/>
        </w:rPr>
        <w:t>РАБОЧАЯ ПРОГРАММА ВНЕУРОЧНОЙ ДЕЯТЕЛЬНОСТИ</w:t>
      </w:r>
    </w:p>
    <w:p w:rsidR="00CB523E" w:rsidRPr="00BA2BF7" w:rsidRDefault="00CB523E" w:rsidP="00CB523E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BF7">
        <w:rPr>
          <w:rFonts w:ascii="Times New Roman" w:hAnsi="Times New Roman" w:cs="Times New Roman"/>
          <w:b/>
          <w:sz w:val="28"/>
          <w:szCs w:val="28"/>
        </w:rPr>
        <w:t>(приложение к основной образовательной программе</w:t>
      </w:r>
    </w:p>
    <w:p w:rsidR="00CB523E" w:rsidRPr="00BA2BF7" w:rsidRDefault="00CB523E" w:rsidP="00CB523E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66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среднего</w:t>
      </w:r>
      <w:r w:rsidRPr="00BA2BF7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образования)</w:t>
      </w:r>
    </w:p>
    <w:p w:rsidR="00CB523E" w:rsidRPr="00BA2BF7" w:rsidRDefault="00CB523E" w:rsidP="00CB523E">
      <w:pPr>
        <w:ind w:right="-42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96"/>
        <w:gridCol w:w="1869"/>
        <w:gridCol w:w="2875"/>
        <w:gridCol w:w="2931"/>
      </w:tblGrid>
      <w:tr w:rsidR="00CB523E" w:rsidRPr="00BA2BF7" w:rsidTr="00E678EB">
        <w:tc>
          <w:tcPr>
            <w:tcW w:w="4023" w:type="dxa"/>
            <w:gridSpan w:val="2"/>
            <w:hideMark/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</w:pPr>
            <w:r w:rsidRPr="00BA2BF7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НАЗВАНИЕ ПРОГРАММЫ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both"/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  <w:t>решение нестандартных задач о  по математике</w:t>
            </w:r>
          </w:p>
        </w:tc>
      </w:tr>
      <w:tr w:rsidR="00CB523E" w:rsidRPr="00BA2BF7" w:rsidTr="00E678EB">
        <w:tc>
          <w:tcPr>
            <w:tcW w:w="4023" w:type="dxa"/>
            <w:gridSpan w:val="2"/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CB523E" w:rsidRPr="00BA2BF7" w:rsidTr="00E678EB">
        <w:tc>
          <w:tcPr>
            <w:tcW w:w="4023" w:type="dxa"/>
            <w:gridSpan w:val="2"/>
            <w:hideMark/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  <w:r w:rsidRPr="00BA2BF7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направление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>общеинтеллектуальное</w:t>
            </w:r>
          </w:p>
        </w:tc>
      </w:tr>
      <w:tr w:rsidR="00CB523E" w:rsidRPr="00BA2BF7" w:rsidTr="00E678EB">
        <w:tc>
          <w:tcPr>
            <w:tcW w:w="4023" w:type="dxa"/>
            <w:gridSpan w:val="2"/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  <w:r w:rsidRPr="00BA2BF7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КЛАССЫ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 xml:space="preserve">                                                                         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23E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  <w:p w:rsidR="00CB523E" w:rsidRPr="00BA2BF7" w:rsidRDefault="00CB523E" w:rsidP="00E678EB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 xml:space="preserve">                                    10</w:t>
            </w:r>
            <w:r w:rsidR="001D512A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>-11</w:t>
            </w:r>
            <w:bookmarkStart w:id="0" w:name="_GoBack"/>
            <w:bookmarkEnd w:id="0"/>
          </w:p>
        </w:tc>
      </w:tr>
      <w:tr w:rsidR="00CB523E" w:rsidRPr="00BA2BF7" w:rsidTr="00E678EB">
        <w:tc>
          <w:tcPr>
            <w:tcW w:w="4023" w:type="dxa"/>
            <w:gridSpan w:val="2"/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CB523E" w:rsidRPr="00BA2BF7" w:rsidTr="00E678EB">
        <w:tc>
          <w:tcPr>
            <w:tcW w:w="4023" w:type="dxa"/>
            <w:gridSpan w:val="2"/>
            <w:hideMark/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  <w:r w:rsidRPr="00BA2BF7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Количество часов</w:t>
            </w:r>
          </w:p>
        </w:tc>
        <w:tc>
          <w:tcPr>
            <w:tcW w:w="6114" w:type="dxa"/>
            <w:gridSpan w:val="2"/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CB523E" w:rsidRPr="00BA2BF7" w:rsidTr="00E678EB">
        <w:tc>
          <w:tcPr>
            <w:tcW w:w="2007" w:type="dxa"/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16" w:type="dxa"/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050" w:type="dxa"/>
            <w:hideMark/>
          </w:tcPr>
          <w:p w:rsidR="00CB523E" w:rsidRPr="00BA2BF7" w:rsidRDefault="00CB523E" w:rsidP="00E678EB">
            <w:pPr>
              <w:spacing w:after="100" w:afterAutospacing="1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  <w:r w:rsidRPr="00BA2BF7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в год</w:t>
            </w:r>
          </w:p>
        </w:tc>
        <w:tc>
          <w:tcPr>
            <w:tcW w:w="3064" w:type="dxa"/>
            <w:hideMark/>
          </w:tcPr>
          <w:p w:rsidR="00CB523E" w:rsidRPr="00BA2BF7" w:rsidRDefault="00CB523E" w:rsidP="00E678EB">
            <w:pPr>
              <w:spacing w:after="100" w:afterAutospacing="1" w:line="360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  <w:r w:rsidRPr="00BA2BF7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в неделю</w:t>
            </w:r>
          </w:p>
        </w:tc>
      </w:tr>
      <w:tr w:rsidR="00CB523E" w:rsidRPr="00BA2BF7" w:rsidTr="00E678EB">
        <w:tc>
          <w:tcPr>
            <w:tcW w:w="2007" w:type="dxa"/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16" w:type="dxa"/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>34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>1</w:t>
            </w:r>
          </w:p>
        </w:tc>
      </w:tr>
      <w:tr w:rsidR="00CB523E" w:rsidRPr="00BA2BF7" w:rsidTr="00E678EB">
        <w:tc>
          <w:tcPr>
            <w:tcW w:w="2007" w:type="dxa"/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16" w:type="dxa"/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CB523E" w:rsidRPr="00BA2BF7" w:rsidTr="00E678EB">
        <w:trPr>
          <w:gridAfter w:val="3"/>
          <w:wAfter w:w="8130" w:type="dxa"/>
        </w:trPr>
        <w:tc>
          <w:tcPr>
            <w:tcW w:w="2007" w:type="dxa"/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CB523E" w:rsidRPr="00BA2BF7" w:rsidTr="00E678EB">
        <w:trPr>
          <w:gridAfter w:val="3"/>
          <w:wAfter w:w="8130" w:type="dxa"/>
        </w:trPr>
        <w:tc>
          <w:tcPr>
            <w:tcW w:w="2007" w:type="dxa"/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CB523E" w:rsidRPr="00BA2BF7" w:rsidTr="00E678EB">
        <w:trPr>
          <w:gridAfter w:val="3"/>
          <w:wAfter w:w="8130" w:type="dxa"/>
        </w:trPr>
        <w:tc>
          <w:tcPr>
            <w:tcW w:w="2007" w:type="dxa"/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CB523E" w:rsidRPr="00BA2BF7" w:rsidTr="00E678EB">
        <w:tc>
          <w:tcPr>
            <w:tcW w:w="4023" w:type="dxa"/>
            <w:gridSpan w:val="2"/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114" w:type="dxa"/>
            <w:gridSpan w:val="2"/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CB523E" w:rsidRPr="00BA2BF7" w:rsidTr="00E678EB">
        <w:tc>
          <w:tcPr>
            <w:tcW w:w="4023" w:type="dxa"/>
            <w:gridSpan w:val="2"/>
            <w:hideMark/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  <w:r w:rsidRPr="00BA2BF7">
              <w:rPr>
                <w:rFonts w:ascii="Times New Roman" w:hAnsi="Times New Roman" w:cs="Times New Roman"/>
                <w:b/>
              </w:rPr>
              <w:t>СОСТАВИТЕЛИ: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>Кожеватова Наталья Владимировна</w:t>
            </w:r>
          </w:p>
        </w:tc>
      </w:tr>
      <w:tr w:rsidR="00CB523E" w:rsidRPr="00BA2BF7" w:rsidTr="00E678EB">
        <w:tc>
          <w:tcPr>
            <w:tcW w:w="4023" w:type="dxa"/>
            <w:gridSpan w:val="2"/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CB523E" w:rsidRPr="00BA2BF7" w:rsidTr="00E678EB">
        <w:trPr>
          <w:trHeight w:val="392"/>
        </w:trPr>
        <w:tc>
          <w:tcPr>
            <w:tcW w:w="4023" w:type="dxa"/>
            <w:gridSpan w:val="2"/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23E" w:rsidRPr="00BA2BF7" w:rsidRDefault="00CB523E" w:rsidP="00E678EB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</w:tbl>
    <w:p w:rsidR="00CB523E" w:rsidRPr="00BA2BF7" w:rsidRDefault="00CB523E" w:rsidP="00CB523E">
      <w:pPr>
        <w:ind w:right="-427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23E" w:rsidRPr="00BA2BF7" w:rsidRDefault="00CB523E" w:rsidP="00CB523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12E4E" w:rsidRDefault="00512E4E" w:rsidP="00512E4E">
      <w:pPr>
        <w:rPr>
          <w:rFonts w:ascii="Times New Roman" w:hAnsi="Times New Roman" w:cs="Times New Roman"/>
          <w:sz w:val="24"/>
          <w:szCs w:val="24"/>
        </w:rPr>
      </w:pPr>
    </w:p>
    <w:p w:rsidR="00CB523E" w:rsidRDefault="00CB523E" w:rsidP="00CB523E">
      <w:pPr>
        <w:rPr>
          <w:rFonts w:ascii="Times New Roman" w:hAnsi="Times New Roman" w:cs="Times New Roman"/>
          <w:sz w:val="24"/>
          <w:szCs w:val="24"/>
        </w:rPr>
      </w:pPr>
    </w:p>
    <w:p w:rsidR="00512E4E" w:rsidRPr="007D298C" w:rsidRDefault="00512E4E" w:rsidP="00CB523E">
      <w:pPr>
        <w:jc w:val="center"/>
        <w:rPr>
          <w:rFonts w:ascii="Times New Roman" w:hAnsi="Times New Roman" w:cs="Times New Roman"/>
          <w:sz w:val="24"/>
          <w:szCs w:val="24"/>
        </w:rPr>
      </w:pPr>
      <w:r w:rsidRPr="007D298C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512E4E" w:rsidRPr="007D298C" w:rsidRDefault="00512E4E" w:rsidP="00512E4E">
      <w:pPr>
        <w:jc w:val="center"/>
        <w:rPr>
          <w:rFonts w:ascii="Times New Roman" w:hAnsi="Times New Roman" w:cs="Times New Roman"/>
          <w:sz w:val="24"/>
          <w:szCs w:val="24"/>
        </w:rPr>
      </w:pPr>
      <w:r w:rsidRPr="007D298C">
        <w:rPr>
          <w:rFonts w:ascii="Times New Roman" w:hAnsi="Times New Roman" w:cs="Times New Roman"/>
          <w:sz w:val="24"/>
          <w:szCs w:val="24"/>
        </w:rPr>
        <w:t>к программе вне</w:t>
      </w:r>
      <w:r>
        <w:rPr>
          <w:rFonts w:ascii="Times New Roman" w:hAnsi="Times New Roman" w:cs="Times New Roman"/>
          <w:sz w:val="24"/>
          <w:szCs w:val="24"/>
        </w:rPr>
        <w:t>урочной деятельности учащихся  10</w:t>
      </w:r>
      <w:r w:rsidRPr="007D298C">
        <w:rPr>
          <w:rFonts w:ascii="Times New Roman" w:hAnsi="Times New Roman" w:cs="Times New Roman"/>
          <w:sz w:val="24"/>
          <w:szCs w:val="24"/>
        </w:rPr>
        <w:t xml:space="preserve"> класса по математике.</w:t>
      </w:r>
    </w:p>
    <w:p w:rsidR="00CB523E" w:rsidRPr="00AE440D" w:rsidRDefault="00CB523E" w:rsidP="00CB523E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440D">
        <w:rPr>
          <w:rFonts w:ascii="Times New Roman" w:hAnsi="Times New Roman" w:cs="Times New Roman"/>
          <w:sz w:val="24"/>
          <w:szCs w:val="24"/>
        </w:rPr>
        <w:t>Математическое образование вносит свой вклад в формирование общей культуры человека. Необходимым компонентом общей культуры в ее современном толковании является общее знакомство с методами познания действительности, что включает понимание диалектической взаимосвязи математики и действительности, представление о предмете и методе математики, его отличиях от методов естественных и гуманитарных наук, об особенностях применения математики для решения научных и прикладных задач. Изучение математики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 Изучение математики развивает воображение, пространственные представления.</w:t>
      </w:r>
    </w:p>
    <w:p w:rsidR="00512E4E" w:rsidRPr="0064377F" w:rsidRDefault="00512E4E" w:rsidP="00512E4E">
      <w:pPr>
        <w:shd w:val="clear" w:color="auto" w:fill="FFFFFF"/>
        <w:jc w:val="center"/>
        <w:rPr>
          <w:rFonts w:ascii="Times New Roman" w:hAnsi="Times New Roman" w:cs="Times New Roman"/>
          <w:b/>
        </w:rPr>
      </w:pPr>
      <w:r w:rsidRPr="0064377F">
        <w:rPr>
          <w:rFonts w:ascii="Times New Roman" w:hAnsi="Times New Roman" w:cs="Times New Roman"/>
          <w:b/>
        </w:rPr>
        <w:t>Нормативные правовые документы</w:t>
      </w:r>
    </w:p>
    <w:p w:rsidR="00512E4E" w:rsidRPr="0064377F" w:rsidRDefault="00512E4E" w:rsidP="00512E4E">
      <w:pPr>
        <w:pStyle w:val="a3"/>
        <w:spacing w:before="0" w:beforeAutospacing="0" w:after="0" w:afterAutospacing="0" w:line="276" w:lineRule="auto"/>
        <w:ind w:firstLine="851"/>
        <w:rPr>
          <w:caps/>
          <w:color w:val="FF0000"/>
        </w:rPr>
      </w:pPr>
      <w:r w:rsidRPr="0064377F">
        <w:t>Рабочая програ</w:t>
      </w:r>
      <w:r>
        <w:t>мма внеурочной деятельности  «Решение нестандартных задач</w:t>
      </w:r>
      <w:r w:rsidR="00CB523E">
        <w:t xml:space="preserve"> по математике </w:t>
      </w:r>
      <w:r>
        <w:t>» для 10 класса</w:t>
      </w:r>
      <w:r w:rsidRPr="0064377F">
        <w:t xml:space="preserve"> разработана в соответствии со следующими документами:</w:t>
      </w:r>
      <w:r w:rsidRPr="0064377F">
        <w:rPr>
          <w:caps/>
          <w:color w:val="FF0000"/>
        </w:rPr>
        <w:t xml:space="preserve"> </w:t>
      </w:r>
    </w:p>
    <w:p w:rsidR="00512E4E" w:rsidRDefault="00512E4E" w:rsidP="00512E4E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</w:rPr>
      </w:pPr>
      <w:r w:rsidRPr="0064377F">
        <w:rPr>
          <w:rFonts w:ascii="Times New Roman" w:hAnsi="Times New Roman" w:cs="Times New Roman"/>
        </w:rPr>
        <w:t>Федеральный закон от 29 декабря 2012 года №273-ФЗ «Об образовании в Российской Федерации».</w:t>
      </w:r>
    </w:p>
    <w:p w:rsidR="00512E4E" w:rsidRDefault="00512E4E" w:rsidP="00512E4E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</w:rPr>
      </w:pPr>
      <w:r w:rsidRPr="002F28ED">
        <w:rPr>
          <w:rFonts w:ascii="Times New Roman" w:hAnsi="Times New Roman" w:cs="Times New Roman"/>
        </w:rPr>
        <w:t xml:space="preserve">Приказ </w:t>
      </w:r>
      <w:proofErr w:type="spellStart"/>
      <w:r w:rsidRPr="002F28ED">
        <w:rPr>
          <w:rFonts w:ascii="Times New Roman" w:hAnsi="Times New Roman" w:cs="Times New Roman"/>
        </w:rPr>
        <w:t>МОиН</w:t>
      </w:r>
      <w:proofErr w:type="spellEnd"/>
      <w:r>
        <w:rPr>
          <w:rFonts w:ascii="Times New Roman" w:hAnsi="Times New Roman" w:cs="Times New Roman"/>
        </w:rPr>
        <w:t xml:space="preserve"> РФ</w:t>
      </w:r>
      <w:r w:rsidRPr="002F28ED">
        <w:rPr>
          <w:rFonts w:ascii="Times New Roman" w:hAnsi="Times New Roman" w:cs="Times New Roman"/>
        </w:rPr>
        <w:t xml:space="preserve"> от 17 мая 2012 года </w:t>
      </w:r>
      <w:r>
        <w:rPr>
          <w:rFonts w:ascii="Times New Roman" w:hAnsi="Times New Roman" w:cs="Times New Roman"/>
        </w:rPr>
        <w:t>№</w:t>
      </w:r>
      <w:r w:rsidRPr="002F28ED">
        <w:rPr>
          <w:rFonts w:ascii="Times New Roman" w:hAnsi="Times New Roman" w:cs="Times New Roman"/>
        </w:rPr>
        <w:t xml:space="preserve"> 413 «Об утверждении </w:t>
      </w:r>
      <w:hyperlink r:id="rId5" w:anchor="6500IL" w:history="1">
        <w:r w:rsidRPr="002F28ED">
          <w:rPr>
            <w:rFonts w:ascii="Times New Roman" w:hAnsi="Times New Roman" w:cs="Times New Roman"/>
          </w:rPr>
          <w:t>федерального государственного образовательного стандарта среднего общего образования</w:t>
        </w:r>
      </w:hyperlink>
      <w:r w:rsidRPr="002F28ED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.</w:t>
      </w:r>
    </w:p>
    <w:p w:rsidR="00512E4E" w:rsidRPr="00EE54C8" w:rsidRDefault="00512E4E" w:rsidP="00512E4E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</w:rPr>
      </w:pPr>
      <w:r w:rsidRPr="002F28ED">
        <w:rPr>
          <w:rFonts w:ascii="Times New Roman" w:hAnsi="Times New Roman" w:cs="Times New Roman"/>
        </w:rPr>
        <w:t xml:space="preserve">Примерная основная образовательная программа </w:t>
      </w:r>
      <w:r>
        <w:rPr>
          <w:rFonts w:ascii="Times New Roman" w:hAnsi="Times New Roman" w:cs="Times New Roman"/>
        </w:rPr>
        <w:t>среднего</w:t>
      </w:r>
      <w:r w:rsidRPr="002F28ED">
        <w:rPr>
          <w:rFonts w:ascii="Times New Roman" w:hAnsi="Times New Roman" w:cs="Times New Roman"/>
        </w:rPr>
        <w:t xml:space="preserve"> общего образования одобрена решением федерального учебно-методического объединения по общему образованию </w:t>
      </w:r>
      <w:r w:rsidRPr="00EE54C8">
        <w:rPr>
          <w:rFonts w:ascii="Times New Roman" w:hAnsi="Times New Roman" w:cs="Times New Roman"/>
        </w:rPr>
        <w:t>(протокол  от 28 июня 2016 г. № 2/16-з)</w:t>
      </w:r>
      <w:r>
        <w:rPr>
          <w:rFonts w:ascii="Times New Roman" w:hAnsi="Times New Roman" w:cs="Times New Roman"/>
        </w:rPr>
        <w:t>.</w:t>
      </w:r>
    </w:p>
    <w:p w:rsidR="00512E4E" w:rsidRPr="0064377F" w:rsidRDefault="00512E4E" w:rsidP="00512E4E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</w:rPr>
      </w:pPr>
      <w:r w:rsidRPr="0064377F">
        <w:rPr>
          <w:rFonts w:ascii="Times New Roman" w:hAnsi="Times New Roman" w:cs="Times New Roman"/>
        </w:rPr>
        <w:t xml:space="preserve">Основная образовательная программа </w:t>
      </w:r>
      <w:r>
        <w:rPr>
          <w:rFonts w:ascii="Times New Roman" w:hAnsi="Times New Roman" w:cs="Times New Roman"/>
        </w:rPr>
        <w:t>среднего</w:t>
      </w:r>
      <w:r w:rsidRPr="0064377F">
        <w:rPr>
          <w:rFonts w:ascii="Times New Roman" w:hAnsi="Times New Roman" w:cs="Times New Roman"/>
        </w:rPr>
        <w:t xml:space="preserve"> общего образования МБОУ «</w:t>
      </w:r>
      <w:r>
        <w:rPr>
          <w:rFonts w:ascii="Times New Roman" w:hAnsi="Times New Roman" w:cs="Times New Roman"/>
        </w:rPr>
        <w:t>Школа  №32»</w:t>
      </w:r>
      <w:r w:rsidRPr="0064377F">
        <w:rPr>
          <w:rFonts w:ascii="Times New Roman" w:hAnsi="Times New Roman" w:cs="Times New Roman"/>
        </w:rPr>
        <w:t>.</w:t>
      </w:r>
    </w:p>
    <w:p w:rsidR="00512E4E" w:rsidRDefault="00512E4E" w:rsidP="00512E4E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</w:rPr>
      </w:pPr>
      <w:r w:rsidRPr="0064377F">
        <w:rPr>
          <w:rFonts w:ascii="Times New Roman" w:hAnsi="Times New Roman" w:cs="Times New Roman"/>
        </w:rPr>
        <w:t>Постановление Федеральной службы по надзору в сфере защиты прав потребителей и благополучия человека от 29 декабря 2010 г. № 189, СанПиН 2.4.2.2821-10 «Санитарно-эпидемиологические требования к условиям и организации обучения в общеобразовательных учреждениях</w:t>
      </w:r>
      <w:r>
        <w:rPr>
          <w:rFonts w:ascii="Times New Roman" w:hAnsi="Times New Roman" w:cs="Times New Roman"/>
        </w:rPr>
        <w:t>.</w:t>
      </w:r>
    </w:p>
    <w:p w:rsidR="00CB523E" w:rsidRPr="00AE440D" w:rsidRDefault="00CB523E" w:rsidP="00CB523E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440D">
        <w:rPr>
          <w:rFonts w:ascii="Times New Roman" w:eastAsia="Times New Roman" w:hAnsi="Times New Roman" w:cs="Times New Roman"/>
          <w:b/>
          <w:sz w:val="24"/>
          <w:szCs w:val="24"/>
        </w:rPr>
        <w:t xml:space="preserve">Цели </w:t>
      </w:r>
      <w:r w:rsidRPr="00AE440D">
        <w:rPr>
          <w:rFonts w:ascii="Times New Roman" w:hAnsi="Times New Roman" w:cs="Times New Roman"/>
          <w:b/>
          <w:sz w:val="24"/>
          <w:szCs w:val="24"/>
        </w:rPr>
        <w:t xml:space="preserve">и задачи, </w:t>
      </w:r>
      <w:r w:rsidRPr="00AE440D">
        <w:rPr>
          <w:rFonts w:ascii="Times New Roman" w:eastAsia="Times New Roman" w:hAnsi="Times New Roman" w:cs="Times New Roman"/>
          <w:b/>
          <w:sz w:val="24"/>
          <w:szCs w:val="24"/>
        </w:rPr>
        <w:t xml:space="preserve">изучения </w:t>
      </w:r>
      <w:r w:rsidRPr="00AE440D">
        <w:rPr>
          <w:rFonts w:ascii="Times New Roman" w:hAnsi="Times New Roman" w:cs="Times New Roman"/>
          <w:b/>
          <w:sz w:val="24"/>
          <w:szCs w:val="24"/>
        </w:rPr>
        <w:t>курса</w:t>
      </w:r>
    </w:p>
    <w:p w:rsidR="00CB523E" w:rsidRPr="00AE440D" w:rsidRDefault="00CB523E" w:rsidP="00CB523E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40D">
        <w:rPr>
          <w:rFonts w:ascii="Times New Roman" w:eastAsia="Times New Roman" w:hAnsi="Times New Roman" w:cs="Times New Roman"/>
          <w:sz w:val="24"/>
          <w:szCs w:val="24"/>
        </w:rPr>
        <w:t xml:space="preserve">Изучение </w:t>
      </w:r>
      <w:r w:rsidRPr="00AE440D">
        <w:rPr>
          <w:rFonts w:ascii="Times New Roman" w:hAnsi="Times New Roman" w:cs="Times New Roman"/>
          <w:sz w:val="24"/>
          <w:szCs w:val="24"/>
        </w:rPr>
        <w:t>курса</w:t>
      </w:r>
      <w:r w:rsidRPr="00AE440D">
        <w:rPr>
          <w:rFonts w:ascii="Times New Roman" w:eastAsia="Times New Roman" w:hAnsi="Times New Roman" w:cs="Times New Roman"/>
          <w:sz w:val="24"/>
          <w:szCs w:val="24"/>
        </w:rPr>
        <w:t xml:space="preserve"> на ступени основного общего образования направлено на достижение </w:t>
      </w:r>
      <w:r w:rsidRPr="00AE44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следующих целей:</w:t>
      </w:r>
    </w:p>
    <w:p w:rsidR="00CB523E" w:rsidRPr="00AE440D" w:rsidRDefault="00CB523E" w:rsidP="00CB523E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440D">
        <w:rPr>
          <w:rFonts w:ascii="Times New Roman" w:hAnsi="Times New Roman" w:cs="Times New Roman"/>
          <w:b/>
          <w:bCs/>
          <w:sz w:val="24"/>
          <w:szCs w:val="24"/>
        </w:rPr>
        <w:t>Цель курса:</w:t>
      </w:r>
    </w:p>
    <w:p w:rsidR="00CB523E" w:rsidRPr="00AE440D" w:rsidRDefault="00CB523E" w:rsidP="00CB523E">
      <w:pPr>
        <w:pStyle w:val="a4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440D">
        <w:rPr>
          <w:rFonts w:ascii="Times New Roman" w:hAnsi="Times New Roman" w:cs="Times New Roman"/>
          <w:sz w:val="24"/>
          <w:szCs w:val="24"/>
          <w:lang w:val="ru-RU"/>
        </w:rPr>
        <w:t>обеспечение условия для освоения высокоэффективных подходов к решению задач;</w:t>
      </w:r>
    </w:p>
    <w:p w:rsidR="00CB523E" w:rsidRPr="00AE440D" w:rsidRDefault="00CB523E" w:rsidP="00CB523E">
      <w:pPr>
        <w:pStyle w:val="a4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440D">
        <w:rPr>
          <w:rFonts w:ascii="Times New Roman" w:hAnsi="Times New Roman" w:cs="Times New Roman"/>
          <w:sz w:val="24"/>
          <w:szCs w:val="24"/>
          <w:lang w:val="ru-RU"/>
        </w:rPr>
        <w:t>создание условия для расширенного и углубленного изучения материала, удовлетворения познавательных интересов и развития способностей учащихся в соответствии с основными темами курса математики.</w:t>
      </w:r>
    </w:p>
    <w:p w:rsidR="00CB523E" w:rsidRPr="00AE440D" w:rsidRDefault="00CB523E" w:rsidP="00CB52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AE440D">
        <w:rPr>
          <w:rFonts w:ascii="Times New Roman" w:eastAsia="Calibri" w:hAnsi="Times New Roman" w:cs="Times New Roman"/>
          <w:sz w:val="24"/>
          <w:szCs w:val="24"/>
        </w:rPr>
        <w:t>Программа предусматривает реализацию целей путём решения следующих</w:t>
      </w:r>
      <w:r w:rsidRPr="00AE440D">
        <w:rPr>
          <w:rFonts w:ascii="Times New Roman" w:eastAsia="Calibri" w:hAnsi="Times New Roman" w:cs="Times New Roman"/>
          <w:b/>
          <w:sz w:val="24"/>
          <w:szCs w:val="24"/>
        </w:rPr>
        <w:t xml:space="preserve"> задач: </w:t>
      </w:r>
    </w:p>
    <w:p w:rsidR="00CB523E" w:rsidRPr="00AE440D" w:rsidRDefault="00CB523E" w:rsidP="00CB52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AE440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Обучающие: </w:t>
      </w:r>
    </w:p>
    <w:p w:rsidR="00CB523E" w:rsidRPr="00AE440D" w:rsidRDefault="00CB523E" w:rsidP="00CB52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AE440D">
        <w:rPr>
          <w:rFonts w:ascii="Times New Roman" w:eastAsia="Calibri" w:hAnsi="Times New Roman" w:cs="Times New Roman"/>
          <w:b/>
          <w:bCs/>
          <w:sz w:val="24"/>
          <w:szCs w:val="24"/>
        </w:rPr>
        <w:t>•</w:t>
      </w:r>
      <w:r w:rsidRPr="00AE440D">
        <w:rPr>
          <w:rFonts w:ascii="Times New Roman" w:eastAsia="Calibri" w:hAnsi="Times New Roman" w:cs="Times New Roman"/>
          <w:bCs/>
          <w:sz w:val="24"/>
          <w:szCs w:val="24"/>
        </w:rPr>
        <w:t>р</w:t>
      </w:r>
      <w:r w:rsidRPr="00AE440D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азвивать математические способности у учащихся и прививать учащимся определенные  навыки научно-исследовательского характера;</w:t>
      </w:r>
    </w:p>
    <w:p w:rsidR="00CB523E" w:rsidRPr="00AE440D" w:rsidRDefault="00CB523E" w:rsidP="00CB52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E440D">
        <w:rPr>
          <w:rFonts w:ascii="Times New Roman" w:eastAsia="Calibri" w:hAnsi="Times New Roman" w:cs="Times New Roman"/>
          <w:sz w:val="24"/>
          <w:szCs w:val="24"/>
        </w:rPr>
        <w:t>•знакомить  детей с  математическими понятиями, которые выходят за рамки программы;</w:t>
      </w:r>
    </w:p>
    <w:p w:rsidR="00CB523E" w:rsidRPr="00AE440D" w:rsidRDefault="00CB523E" w:rsidP="00CB52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E4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•выработать у учащихся умения самостоятельно и творчески работать с учебной и научно-популярной литературой; </w:t>
      </w:r>
    </w:p>
    <w:p w:rsidR="00CB523E" w:rsidRPr="00AE440D" w:rsidRDefault="00CB523E" w:rsidP="00CB523E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ar-SA"/>
        </w:rPr>
      </w:pPr>
      <w:r w:rsidRPr="00AE440D">
        <w:rPr>
          <w:rFonts w:ascii="Times New Roman" w:eastAsia="Calibri" w:hAnsi="Times New Roman" w:cs="Times New Roman"/>
          <w:sz w:val="24"/>
          <w:szCs w:val="24"/>
          <w:lang w:eastAsia="ar-SA"/>
        </w:rPr>
        <w:t>•научить применять знания в нестандартных заданиях.</w:t>
      </w:r>
    </w:p>
    <w:p w:rsidR="00CB523E" w:rsidRPr="00AE440D" w:rsidRDefault="00CB523E" w:rsidP="00CB52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Развивающие: </w:t>
      </w:r>
    </w:p>
    <w:p w:rsidR="00CB523E" w:rsidRPr="00AE440D" w:rsidRDefault="00CB523E" w:rsidP="00CB52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E440D">
        <w:rPr>
          <w:rFonts w:ascii="Times New Roman" w:eastAsia="Calibri" w:hAnsi="Times New Roman" w:cs="Times New Roman"/>
          <w:sz w:val="24"/>
          <w:szCs w:val="24"/>
        </w:rPr>
        <w:t xml:space="preserve">•  развивать  внимание, память, логическое мышление, пространственное  воображение, </w:t>
      </w: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 к преодолению трудностей;</w:t>
      </w:r>
    </w:p>
    <w:p w:rsidR="00CB523E" w:rsidRPr="00AE440D" w:rsidRDefault="00CB523E" w:rsidP="00CB52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E440D">
        <w:rPr>
          <w:rFonts w:ascii="Times New Roman" w:eastAsia="Calibri" w:hAnsi="Times New Roman" w:cs="Times New Roman"/>
          <w:sz w:val="24"/>
          <w:szCs w:val="24"/>
        </w:rPr>
        <w:lastRenderedPageBreak/>
        <w:t>•   выявить и развивать математические и творческие способности;</w:t>
      </w:r>
    </w:p>
    <w:p w:rsidR="00CB523E" w:rsidRPr="00AE440D" w:rsidRDefault="00CB523E" w:rsidP="00CB52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формировать математический  кругозор, исследовательские  умения учащихся.</w:t>
      </w:r>
    </w:p>
    <w:p w:rsidR="00CB523E" w:rsidRPr="00AE440D" w:rsidRDefault="00CB523E" w:rsidP="00CB52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Воспитательные: </w:t>
      </w:r>
    </w:p>
    <w:p w:rsidR="00CB523E" w:rsidRPr="00AE440D" w:rsidRDefault="00CB523E" w:rsidP="00CB52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воспитать  устойчивый интерес к предмету «Математика»  и ее       приложениям.</w:t>
      </w:r>
    </w:p>
    <w:p w:rsidR="00CB523E" w:rsidRPr="00AE440D" w:rsidRDefault="00CB523E" w:rsidP="00CB52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sz w:val="24"/>
          <w:szCs w:val="24"/>
          <w:lang w:eastAsia="ru-RU"/>
        </w:rPr>
        <w:t>•   расширить  коммуникативные  способности детей.</w:t>
      </w:r>
    </w:p>
    <w:p w:rsidR="00CB523E" w:rsidRPr="00AE440D" w:rsidRDefault="00CB523E" w:rsidP="00CB52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воспитать </w:t>
      </w:r>
      <w:proofErr w:type="gramStart"/>
      <w:r w:rsidRPr="00AE440D">
        <w:rPr>
          <w:rFonts w:ascii="Times New Roman" w:eastAsia="Times New Roman" w:hAnsi="Times New Roman" w:cs="Times New Roman"/>
          <w:sz w:val="24"/>
          <w:szCs w:val="24"/>
          <w:lang w:eastAsia="ru-RU"/>
        </w:rPr>
        <w:t>у  учащихся</w:t>
      </w:r>
      <w:proofErr w:type="gramEnd"/>
      <w:r w:rsidRPr="00AE4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чувства коллективизма и умения сочетать индивидуальную работу с коллективной. </w:t>
      </w:r>
    </w:p>
    <w:p w:rsidR="00CB523E" w:rsidRPr="00AE440D" w:rsidRDefault="00CB523E" w:rsidP="00CB52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 воспитать  понимание  значимости математики для научно – технического прогресса.   </w:t>
      </w:r>
    </w:p>
    <w:p w:rsidR="00CB523E" w:rsidRDefault="00CB523E" w:rsidP="00CB523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CB523E" w:rsidRDefault="00CB523E" w:rsidP="00CB523E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</w:rPr>
      </w:pPr>
      <w:r w:rsidRPr="00CB523E">
        <w:rPr>
          <w:rFonts w:ascii="Times New Roman" w:hAnsi="Times New Roman" w:cs="Times New Roman"/>
          <w:b/>
        </w:rPr>
        <w:t>Место учебного курса</w:t>
      </w:r>
    </w:p>
    <w:p w:rsidR="00CB523E" w:rsidRPr="00AE440D" w:rsidRDefault="00CB523E" w:rsidP="00CB523E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курс рассчитан  на 1 час</w:t>
      </w:r>
      <w:r w:rsidRPr="00AE440D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неделю, в общей сложности на 34 часа</w:t>
      </w:r>
      <w:r w:rsidR="0078547A">
        <w:rPr>
          <w:rFonts w:ascii="Times New Roman" w:hAnsi="Times New Roman" w:cs="Times New Roman"/>
          <w:sz w:val="24"/>
          <w:szCs w:val="24"/>
        </w:rPr>
        <w:t xml:space="preserve"> в учебный год. Содержит 3</w:t>
      </w:r>
      <w:r w:rsidRPr="00AE440D">
        <w:rPr>
          <w:rFonts w:ascii="Times New Roman" w:hAnsi="Times New Roman" w:cs="Times New Roman"/>
          <w:sz w:val="24"/>
          <w:szCs w:val="24"/>
        </w:rPr>
        <w:t xml:space="preserve"> раздела «Реше</w:t>
      </w:r>
      <w:r w:rsidR="0078547A">
        <w:rPr>
          <w:rFonts w:ascii="Times New Roman" w:hAnsi="Times New Roman" w:cs="Times New Roman"/>
          <w:sz w:val="24"/>
          <w:szCs w:val="24"/>
        </w:rPr>
        <w:t>ние текстовых задач», «Модуль»</w:t>
      </w:r>
      <w:r w:rsidRPr="00AE440D">
        <w:rPr>
          <w:rFonts w:ascii="Times New Roman" w:hAnsi="Times New Roman" w:cs="Times New Roman"/>
          <w:sz w:val="24"/>
          <w:szCs w:val="24"/>
        </w:rPr>
        <w:t xml:space="preserve"> и «Элементы математической логики».</w:t>
      </w:r>
    </w:p>
    <w:p w:rsidR="00CB523E" w:rsidRPr="00AE440D" w:rsidRDefault="00CB523E" w:rsidP="00CB523E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AE440D">
        <w:rPr>
          <w:rFonts w:ascii="Times New Roman" w:hAnsi="Times New Roman" w:cs="Times New Roman"/>
          <w:sz w:val="24"/>
          <w:szCs w:val="24"/>
          <w:lang w:bidi="en-US"/>
        </w:rPr>
        <w:t>Формы проведения занятий включают в себя лекции, практикумы и зачеты.   Каждая тема курса начинается с постановки задачи. Теоретический материал дается  в форме лекции. После изучения теоретического материала проводится практикум по решению задач для  закрепления изученного материала.</w:t>
      </w:r>
    </w:p>
    <w:p w:rsidR="00CB523E" w:rsidRPr="00AE440D" w:rsidRDefault="00CB523E" w:rsidP="00CB523E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40D">
        <w:rPr>
          <w:rFonts w:ascii="Times New Roman" w:hAnsi="Times New Roman" w:cs="Times New Roman"/>
          <w:sz w:val="24"/>
          <w:szCs w:val="24"/>
          <w:lang w:bidi="en-US"/>
        </w:rPr>
        <w:t xml:space="preserve"> Занятия строятся с учётом цели построения системы дифференцированного обучения в современной школе.</w:t>
      </w:r>
    </w:p>
    <w:p w:rsidR="00CB523E" w:rsidRDefault="00CB523E" w:rsidP="007D04CA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УМК для педагога</w:t>
      </w:r>
    </w:p>
    <w:p w:rsidR="00CB523E" w:rsidRDefault="00CB523E" w:rsidP="00CB523E">
      <w:pPr>
        <w:tabs>
          <w:tab w:val="left" w:pos="993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AE440D">
        <w:rPr>
          <w:rFonts w:ascii="Times New Roman" w:hAnsi="Times New Roman" w:cs="Times New Roman"/>
          <w:sz w:val="24"/>
          <w:szCs w:val="24"/>
        </w:rPr>
        <w:t xml:space="preserve">Абрамович М. И., Стародубцев М. Т. Математика (алгебра  и элементарные функции). </w:t>
      </w:r>
      <w:r>
        <w:rPr>
          <w:rFonts w:ascii="Times New Roman" w:hAnsi="Times New Roman" w:cs="Times New Roman"/>
          <w:sz w:val="24"/>
          <w:szCs w:val="24"/>
        </w:rPr>
        <w:t>2.</w:t>
      </w:r>
      <w:r w:rsidRPr="00AE440D">
        <w:rPr>
          <w:rFonts w:ascii="Times New Roman" w:hAnsi="Times New Roman" w:cs="Times New Roman"/>
          <w:sz w:val="24"/>
          <w:szCs w:val="24"/>
        </w:rPr>
        <w:t>Учебное пособие. – М., Высшая школа, 1976.</w:t>
      </w:r>
    </w:p>
    <w:p w:rsidR="00CB523E" w:rsidRDefault="00CB523E" w:rsidP="00CB523E">
      <w:pPr>
        <w:tabs>
          <w:tab w:val="left" w:pos="993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E440D">
        <w:rPr>
          <w:rFonts w:ascii="Times New Roman" w:hAnsi="Times New Roman" w:cs="Times New Roman"/>
          <w:sz w:val="24"/>
          <w:szCs w:val="24"/>
        </w:rPr>
        <w:t>Бабинская</w:t>
      </w:r>
      <w:proofErr w:type="spellEnd"/>
      <w:r w:rsidRPr="00AE440D">
        <w:rPr>
          <w:rFonts w:ascii="Times New Roman" w:hAnsi="Times New Roman" w:cs="Times New Roman"/>
          <w:sz w:val="24"/>
          <w:szCs w:val="24"/>
        </w:rPr>
        <w:t xml:space="preserve"> И. Л. Задачи математических олимпиад. - М.: Наука, 1975.</w:t>
      </w:r>
    </w:p>
    <w:p w:rsidR="00CB523E" w:rsidRDefault="00CB523E" w:rsidP="00CB523E">
      <w:pPr>
        <w:tabs>
          <w:tab w:val="left" w:pos="993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CB523E">
        <w:rPr>
          <w:rFonts w:ascii="Times New Roman" w:hAnsi="Times New Roman" w:cs="Times New Roman"/>
          <w:sz w:val="24"/>
          <w:szCs w:val="24"/>
        </w:rPr>
        <w:t xml:space="preserve"> </w:t>
      </w:r>
      <w:r w:rsidRPr="00AE440D">
        <w:rPr>
          <w:rFonts w:ascii="Times New Roman" w:hAnsi="Times New Roman" w:cs="Times New Roman"/>
          <w:sz w:val="24"/>
          <w:szCs w:val="24"/>
        </w:rPr>
        <w:t>Богомолова О.Б. Логические задачи. — М. БИНОМ. Лаборатория знаний, 2005 г.</w:t>
      </w:r>
    </w:p>
    <w:p w:rsidR="00CB523E" w:rsidRDefault="00CB523E" w:rsidP="00CB523E">
      <w:pPr>
        <w:tabs>
          <w:tab w:val="left" w:pos="993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CB523E">
        <w:rPr>
          <w:rFonts w:ascii="Times New Roman" w:hAnsi="Times New Roman" w:cs="Times New Roman"/>
          <w:sz w:val="24"/>
          <w:szCs w:val="24"/>
        </w:rPr>
        <w:t xml:space="preserve"> </w:t>
      </w:r>
      <w:r w:rsidRPr="00AE440D">
        <w:rPr>
          <w:rFonts w:ascii="Times New Roman" w:hAnsi="Times New Roman" w:cs="Times New Roman"/>
          <w:sz w:val="24"/>
          <w:szCs w:val="24"/>
        </w:rPr>
        <w:t>Вигдорчик, Е., Нежданова, Т. Элементарная математика в экономике и бизнесе. – М., 1997.</w:t>
      </w:r>
    </w:p>
    <w:p w:rsidR="00CB523E" w:rsidRDefault="00CB523E" w:rsidP="00CB523E">
      <w:pPr>
        <w:tabs>
          <w:tab w:val="left" w:pos="993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7D04CA" w:rsidRPr="007D04CA">
        <w:rPr>
          <w:rFonts w:ascii="Times New Roman" w:hAnsi="Times New Roman" w:cs="Times New Roman"/>
          <w:sz w:val="24"/>
          <w:szCs w:val="24"/>
        </w:rPr>
        <w:t xml:space="preserve"> </w:t>
      </w:r>
      <w:r w:rsidR="007D04CA" w:rsidRPr="00AE440D">
        <w:rPr>
          <w:rFonts w:ascii="Times New Roman" w:hAnsi="Times New Roman" w:cs="Times New Roman"/>
          <w:sz w:val="24"/>
          <w:szCs w:val="24"/>
        </w:rPr>
        <w:t>Дорофеев, Г. В., Седова, Е. А. Процентные вычисления. 10–11 классы: учеб. -метод. пособие. – М.: Дрофа, 2003. – 144 с.</w:t>
      </w:r>
    </w:p>
    <w:p w:rsidR="007D04CA" w:rsidRPr="00AE440D" w:rsidRDefault="007D04CA" w:rsidP="007D04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7D04CA">
        <w:rPr>
          <w:rFonts w:ascii="Times New Roman" w:hAnsi="Times New Roman" w:cs="Times New Roman"/>
          <w:sz w:val="24"/>
          <w:szCs w:val="24"/>
        </w:rPr>
        <w:t xml:space="preserve"> </w:t>
      </w:r>
      <w:r w:rsidRPr="00AE440D">
        <w:rPr>
          <w:rFonts w:ascii="Times New Roman" w:hAnsi="Times New Roman" w:cs="Times New Roman"/>
          <w:sz w:val="24"/>
          <w:szCs w:val="24"/>
        </w:rPr>
        <w:t>Лурье, М. В., Александров, Б. И. Задачи на составление уравнений. – М.: Наука, 1990.</w:t>
      </w:r>
    </w:p>
    <w:p w:rsidR="007D04CA" w:rsidRDefault="007D04CA" w:rsidP="007D04CA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УМК для учащихся</w:t>
      </w:r>
    </w:p>
    <w:p w:rsidR="007D04CA" w:rsidRDefault="007D04CA" w:rsidP="007D04CA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Планируемые результаты  учебного курса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•ответственное отношение к учению, готовность и способность обучающихся к самообразованию на основе мотивации к обучению и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познанию,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способность к эмоциональному восприятию математических объектов, задач, решений, рассуждений;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•умение контролировать процесс и результат математической деятельности;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первоначальные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коммуникативная компетентность в общении и сотрудничестве со сверстниками в образовательной, учебно-исследовательской, творческой и других видах деятельности;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критичность мышления, умение распознавать логически некорректные высказывания, отличать гипотезу от факта;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креативность мышления, инициативы, находчивости, активности при решении задач.</w:t>
      </w:r>
    </w:p>
    <w:p w:rsidR="007D04CA" w:rsidRPr="00AE440D" w:rsidRDefault="007D04CA" w:rsidP="007D04CA">
      <w:pPr>
        <w:spacing w:after="0" w:line="240" w:lineRule="auto"/>
        <w:ind w:left="1440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proofErr w:type="spellStart"/>
      <w:r w:rsidRPr="00AE44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AE44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 регулятивные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учащиеся получат возможность научиться: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составлять план и последовательность действий;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 последовательность промежуточных целей и соответствующих им действий с учётом конечного результата;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• предвидеть возможность получения конкретного результата при решении задач;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• осуществлять констатирующий и прогнозирующий контроль по результату и способу действия;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концентрировать волю для преодоления интеллектуальных затруднений и физических препятствий;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адекватно оценивать правильность и ошибочность выполнения учебной задачи, её объективную трудность и собственные возможности её решения.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 познавательные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получат возможность научиться: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устанавливать причинно-следственные связи; строить логические рассуждения, умозаключения (индуктивные, дедуктивные и по аналогии) и выводы;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формировать учебную и общекультурную компетентность в области использования информационно-коммуникационных технологий;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видеть математическую задачу в других дисциплинах, окружающей жизни;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выдвигать гипотезу при решении учебных задач и понимать необходимость их проверки;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планировать и осуществлять деятельность, направленную на решение задач исследовательского характера;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выбирать наиболее эффективные и рациональные способы решения задач;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интерпретировать информацию (структурировать, переводить сплошной текст в таблицу, презентовать полученную информацию, в том числе с помощью ИКТ);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оценивать информацию (критическая оценка, оценка достоверности).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3) коммуникативные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получат возможность научиться: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взаимодействовать и находить общие способы работы; работать в группе;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прогнозировать возникновение конфликтов при наличии различных точек зрения;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разрешать конфликты на основе учёта интересов и позиций всех участников;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координировать и принимать различные позиции во взаимодействии;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</w:r>
    </w:p>
    <w:p w:rsidR="007D04CA" w:rsidRPr="00AE440D" w:rsidRDefault="007D04CA" w:rsidP="007D04CA">
      <w:pPr>
        <w:spacing w:after="0" w:line="240" w:lineRule="auto"/>
        <w:ind w:left="360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получат возможность научиться: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самостоятельно приобретать и применять знания в различных ситуациях для решения различной сложности практических задач, в том числе с использованием при необходимости справочных материалов, калькулятора и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компьютера;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пользоваться предметным указателем энциклопедий и справочников для нахождения информации;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уметь решать задачи с помощью перебора возможных вариантов;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выполнять арифметические преобразования выражений, применять их для решения учебных математических задач и задач, возникающих в смежных учебных предметах;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применять изученные понятия, результаты и методы при решении задач из различных реальных ситуаций, не сводящихся к непосредственному применению известных алгоритмов;</w:t>
      </w:r>
    </w:p>
    <w:p w:rsidR="007D04CA" w:rsidRPr="00AE440D" w:rsidRDefault="007D04CA" w:rsidP="007D04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E44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самостоятельно действовать в ситуации неопределённости при решении актуальных для них проблем, а также самостоятельно интерпретировать результаты решения задачи с учётом ограничений, связанных с реальными свойствами рассматриваемых процессов и явлений.</w:t>
      </w:r>
    </w:p>
    <w:p w:rsidR="007D04CA" w:rsidRPr="00AE440D" w:rsidRDefault="007D04CA" w:rsidP="007D04CA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04CA" w:rsidRPr="00AE440D" w:rsidRDefault="007D04CA" w:rsidP="007D04CA">
      <w:pPr>
        <w:tabs>
          <w:tab w:val="num" w:pos="0"/>
        </w:tabs>
        <w:spacing w:after="0" w:line="240" w:lineRule="auto"/>
        <w:ind w:right="-2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40D">
        <w:rPr>
          <w:rFonts w:ascii="Times New Roman" w:hAnsi="Times New Roman" w:cs="Times New Roman"/>
          <w:b/>
          <w:bCs/>
          <w:sz w:val="24"/>
          <w:szCs w:val="24"/>
        </w:rPr>
        <w:t>Учебно-тематический план</w:t>
      </w:r>
    </w:p>
    <w:p w:rsidR="007D04CA" w:rsidRPr="00AE440D" w:rsidRDefault="007D04CA" w:rsidP="007D04CA">
      <w:pPr>
        <w:tabs>
          <w:tab w:val="num" w:pos="0"/>
        </w:tabs>
        <w:spacing w:after="0" w:line="240" w:lineRule="auto"/>
        <w:ind w:right="-2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6293" w:type="dxa"/>
        <w:tblLook w:val="04A0" w:firstRow="1" w:lastRow="0" w:firstColumn="1" w:lastColumn="0" w:noHBand="0" w:noVBand="1"/>
      </w:tblPr>
      <w:tblGrid>
        <w:gridCol w:w="569"/>
        <w:gridCol w:w="2741"/>
        <w:gridCol w:w="812"/>
        <w:gridCol w:w="959"/>
        <w:gridCol w:w="1212"/>
      </w:tblGrid>
      <w:tr w:rsidR="007D04CA" w:rsidRPr="00AE440D" w:rsidTr="007D04CA">
        <w:tc>
          <w:tcPr>
            <w:tcW w:w="569" w:type="dxa"/>
            <w:vMerge w:val="restart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 w:rsidRPr="00AE440D">
              <w:rPr>
                <w:bCs/>
                <w:sz w:val="24"/>
                <w:szCs w:val="24"/>
              </w:rPr>
              <w:t>№</w:t>
            </w:r>
          </w:p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 w:rsidRPr="00AE440D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2741" w:type="dxa"/>
            <w:vMerge w:val="restart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 w:rsidRPr="00AE440D">
              <w:rPr>
                <w:bCs/>
                <w:sz w:val="24"/>
                <w:szCs w:val="24"/>
              </w:rPr>
              <w:t>Наименование разделов,</w:t>
            </w:r>
          </w:p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 w:rsidRPr="00AE440D">
              <w:rPr>
                <w:bCs/>
                <w:sz w:val="24"/>
                <w:szCs w:val="24"/>
              </w:rPr>
              <w:t>тем</w:t>
            </w:r>
          </w:p>
        </w:tc>
        <w:tc>
          <w:tcPr>
            <w:tcW w:w="2983" w:type="dxa"/>
            <w:gridSpan w:val="3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 w:rsidRPr="00AE440D">
              <w:rPr>
                <w:bCs/>
                <w:sz w:val="24"/>
                <w:szCs w:val="24"/>
              </w:rPr>
              <w:t>Количество часов</w:t>
            </w:r>
          </w:p>
        </w:tc>
      </w:tr>
      <w:tr w:rsidR="007D04CA" w:rsidRPr="00AE440D" w:rsidTr="007D04CA">
        <w:tc>
          <w:tcPr>
            <w:tcW w:w="569" w:type="dxa"/>
            <w:vMerge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rPr>
                <w:bCs/>
                <w:sz w:val="24"/>
                <w:szCs w:val="24"/>
              </w:rPr>
            </w:pPr>
          </w:p>
        </w:tc>
        <w:tc>
          <w:tcPr>
            <w:tcW w:w="2741" w:type="dxa"/>
            <w:vMerge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rPr>
                <w:bCs/>
                <w:sz w:val="24"/>
                <w:szCs w:val="24"/>
              </w:rPr>
            </w:pPr>
          </w:p>
        </w:tc>
        <w:tc>
          <w:tcPr>
            <w:tcW w:w="812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 w:rsidRPr="00AE440D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959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 w:rsidRPr="00AE440D">
              <w:rPr>
                <w:bCs/>
                <w:sz w:val="24"/>
                <w:szCs w:val="24"/>
              </w:rPr>
              <w:t>теория</w:t>
            </w:r>
          </w:p>
        </w:tc>
        <w:tc>
          <w:tcPr>
            <w:tcW w:w="1212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 w:rsidRPr="00AE440D">
              <w:rPr>
                <w:bCs/>
                <w:sz w:val="24"/>
                <w:szCs w:val="24"/>
              </w:rPr>
              <w:t>практика</w:t>
            </w:r>
          </w:p>
        </w:tc>
      </w:tr>
      <w:tr w:rsidR="007D04CA" w:rsidRPr="00AE440D" w:rsidTr="00400915">
        <w:tc>
          <w:tcPr>
            <w:tcW w:w="6293" w:type="dxa"/>
            <w:gridSpan w:val="5"/>
            <w:vAlign w:val="center"/>
          </w:tcPr>
          <w:p w:rsidR="007D04CA" w:rsidRPr="007D04CA" w:rsidRDefault="007D04CA" w:rsidP="00E678EB">
            <w:pPr>
              <w:tabs>
                <w:tab w:val="num" w:pos="0"/>
              </w:tabs>
              <w:ind w:right="-2"/>
              <w:jc w:val="center"/>
              <w:rPr>
                <w:b/>
                <w:bCs/>
                <w:sz w:val="24"/>
                <w:szCs w:val="24"/>
              </w:rPr>
            </w:pPr>
            <w:r w:rsidRPr="007D04CA">
              <w:rPr>
                <w:b/>
                <w:bCs/>
                <w:sz w:val="24"/>
                <w:szCs w:val="24"/>
              </w:rPr>
              <w:t>Решение текстовых задач</w:t>
            </w:r>
          </w:p>
        </w:tc>
      </w:tr>
      <w:tr w:rsidR="007D04CA" w:rsidRPr="00AE440D" w:rsidTr="007D04CA">
        <w:tc>
          <w:tcPr>
            <w:tcW w:w="569" w:type="dxa"/>
            <w:vAlign w:val="center"/>
          </w:tcPr>
          <w:p w:rsidR="007D04CA" w:rsidRPr="00AE440D" w:rsidRDefault="007D04CA" w:rsidP="007D04CA">
            <w:pPr>
              <w:pStyle w:val="a4"/>
              <w:numPr>
                <w:ilvl w:val="0"/>
                <w:numId w:val="5"/>
              </w:numPr>
              <w:tabs>
                <w:tab w:val="num" w:pos="0"/>
              </w:tabs>
              <w:ind w:left="72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2741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rPr>
                <w:bCs/>
                <w:sz w:val="24"/>
                <w:szCs w:val="24"/>
              </w:rPr>
            </w:pPr>
            <w:r w:rsidRPr="00AE440D">
              <w:rPr>
                <w:sz w:val="24"/>
                <w:szCs w:val="24"/>
              </w:rPr>
              <w:t xml:space="preserve">Задачи на концентрацию и процентное содержание </w:t>
            </w:r>
          </w:p>
        </w:tc>
        <w:tc>
          <w:tcPr>
            <w:tcW w:w="812" w:type="dxa"/>
            <w:vAlign w:val="center"/>
          </w:tcPr>
          <w:p w:rsidR="007D04CA" w:rsidRPr="00AE440D" w:rsidRDefault="0078547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59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 w:rsidRPr="00AE440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12" w:type="dxa"/>
            <w:vAlign w:val="center"/>
          </w:tcPr>
          <w:p w:rsidR="007D04CA" w:rsidRPr="00AE440D" w:rsidRDefault="0078547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7D04CA" w:rsidRPr="00AE440D" w:rsidTr="007D04CA">
        <w:tc>
          <w:tcPr>
            <w:tcW w:w="569" w:type="dxa"/>
            <w:vAlign w:val="center"/>
          </w:tcPr>
          <w:p w:rsidR="007D04CA" w:rsidRPr="00AE440D" w:rsidRDefault="007D04CA" w:rsidP="007D04CA">
            <w:pPr>
              <w:pStyle w:val="a4"/>
              <w:numPr>
                <w:ilvl w:val="0"/>
                <w:numId w:val="5"/>
              </w:numPr>
              <w:tabs>
                <w:tab w:val="num" w:pos="0"/>
              </w:tabs>
              <w:ind w:left="72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2741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rPr>
                <w:bCs/>
                <w:sz w:val="24"/>
                <w:szCs w:val="24"/>
              </w:rPr>
            </w:pPr>
            <w:r w:rsidRPr="00AE440D">
              <w:rPr>
                <w:sz w:val="24"/>
                <w:szCs w:val="24"/>
              </w:rPr>
              <w:t xml:space="preserve">Задачи на концентрацию и сплавы </w:t>
            </w:r>
          </w:p>
        </w:tc>
        <w:tc>
          <w:tcPr>
            <w:tcW w:w="812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59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 w:rsidRPr="00AE440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12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7D04CA" w:rsidRPr="00AE440D" w:rsidTr="007D04CA">
        <w:tc>
          <w:tcPr>
            <w:tcW w:w="569" w:type="dxa"/>
            <w:vAlign w:val="center"/>
          </w:tcPr>
          <w:p w:rsidR="007D04CA" w:rsidRPr="00AE440D" w:rsidRDefault="007D04CA" w:rsidP="007D04CA">
            <w:pPr>
              <w:pStyle w:val="a4"/>
              <w:numPr>
                <w:ilvl w:val="0"/>
                <w:numId w:val="5"/>
              </w:numPr>
              <w:tabs>
                <w:tab w:val="num" w:pos="0"/>
              </w:tabs>
              <w:ind w:left="72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2741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rPr>
                <w:bCs/>
                <w:sz w:val="24"/>
                <w:szCs w:val="24"/>
              </w:rPr>
            </w:pPr>
            <w:r w:rsidRPr="00AE440D">
              <w:rPr>
                <w:sz w:val="24"/>
                <w:szCs w:val="24"/>
              </w:rPr>
              <w:t xml:space="preserve">Задачи на движение </w:t>
            </w:r>
          </w:p>
        </w:tc>
        <w:tc>
          <w:tcPr>
            <w:tcW w:w="812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59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 w:rsidRPr="00AE440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12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D04CA" w:rsidRPr="00AE440D" w:rsidTr="007D04CA">
        <w:tc>
          <w:tcPr>
            <w:tcW w:w="569" w:type="dxa"/>
            <w:vAlign w:val="center"/>
          </w:tcPr>
          <w:p w:rsidR="007D04CA" w:rsidRPr="00AE440D" w:rsidRDefault="007D04CA" w:rsidP="007D04CA">
            <w:pPr>
              <w:pStyle w:val="a4"/>
              <w:numPr>
                <w:ilvl w:val="0"/>
                <w:numId w:val="5"/>
              </w:numPr>
              <w:tabs>
                <w:tab w:val="num" w:pos="0"/>
              </w:tabs>
              <w:ind w:left="72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2741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rPr>
                <w:bCs/>
                <w:sz w:val="24"/>
                <w:szCs w:val="24"/>
              </w:rPr>
            </w:pPr>
            <w:r w:rsidRPr="00AE440D">
              <w:rPr>
                <w:sz w:val="24"/>
                <w:szCs w:val="24"/>
              </w:rPr>
              <w:t xml:space="preserve">Задачи на работу </w:t>
            </w:r>
          </w:p>
        </w:tc>
        <w:tc>
          <w:tcPr>
            <w:tcW w:w="812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59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 w:rsidRPr="00AE440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12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7D04CA" w:rsidRPr="00AE440D" w:rsidTr="007D04CA">
        <w:tc>
          <w:tcPr>
            <w:tcW w:w="569" w:type="dxa"/>
            <w:vAlign w:val="center"/>
          </w:tcPr>
          <w:p w:rsidR="007D04CA" w:rsidRPr="00AE440D" w:rsidRDefault="007D04CA" w:rsidP="007D04CA">
            <w:pPr>
              <w:pStyle w:val="a4"/>
              <w:numPr>
                <w:ilvl w:val="0"/>
                <w:numId w:val="5"/>
              </w:numPr>
              <w:tabs>
                <w:tab w:val="num" w:pos="0"/>
              </w:tabs>
              <w:ind w:left="72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2741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rPr>
                <w:bCs/>
                <w:sz w:val="24"/>
                <w:szCs w:val="24"/>
              </w:rPr>
            </w:pPr>
            <w:r w:rsidRPr="00AE440D">
              <w:rPr>
                <w:sz w:val="24"/>
                <w:szCs w:val="24"/>
              </w:rPr>
              <w:t xml:space="preserve">Задачи, решаемые с помощью схем </w:t>
            </w:r>
          </w:p>
        </w:tc>
        <w:tc>
          <w:tcPr>
            <w:tcW w:w="812" w:type="dxa"/>
            <w:vAlign w:val="center"/>
          </w:tcPr>
          <w:p w:rsidR="007D04CA" w:rsidRPr="00AE440D" w:rsidRDefault="0078547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59" w:type="dxa"/>
            <w:vAlign w:val="center"/>
          </w:tcPr>
          <w:p w:rsidR="007D04CA" w:rsidRPr="00AE440D" w:rsidRDefault="0078547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12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7D04CA" w:rsidRPr="00AE440D" w:rsidTr="007D04CA">
        <w:tc>
          <w:tcPr>
            <w:tcW w:w="569" w:type="dxa"/>
            <w:vAlign w:val="center"/>
          </w:tcPr>
          <w:p w:rsidR="007D04CA" w:rsidRPr="00AE440D" w:rsidRDefault="007D04CA" w:rsidP="007D04CA">
            <w:pPr>
              <w:pStyle w:val="a4"/>
              <w:numPr>
                <w:ilvl w:val="0"/>
                <w:numId w:val="5"/>
              </w:numPr>
              <w:tabs>
                <w:tab w:val="num" w:pos="0"/>
              </w:tabs>
              <w:ind w:left="72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2741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rPr>
                <w:bCs/>
                <w:sz w:val="24"/>
                <w:szCs w:val="24"/>
              </w:rPr>
            </w:pPr>
            <w:r w:rsidRPr="00AE440D">
              <w:rPr>
                <w:sz w:val="24"/>
                <w:szCs w:val="24"/>
              </w:rPr>
              <w:t xml:space="preserve">Задачи, решаемые с помощью графов </w:t>
            </w:r>
          </w:p>
        </w:tc>
        <w:tc>
          <w:tcPr>
            <w:tcW w:w="812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59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 w:rsidRPr="00AE440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12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7D04CA" w:rsidRPr="00AE440D" w:rsidTr="002C1596">
        <w:tc>
          <w:tcPr>
            <w:tcW w:w="6293" w:type="dxa"/>
            <w:gridSpan w:val="5"/>
            <w:vAlign w:val="center"/>
          </w:tcPr>
          <w:p w:rsidR="007D04CA" w:rsidRPr="007D04CA" w:rsidRDefault="007D04CA" w:rsidP="00E678EB">
            <w:pPr>
              <w:tabs>
                <w:tab w:val="num" w:pos="0"/>
              </w:tabs>
              <w:ind w:right="-2"/>
              <w:jc w:val="center"/>
              <w:rPr>
                <w:b/>
                <w:bCs/>
                <w:sz w:val="24"/>
                <w:szCs w:val="24"/>
              </w:rPr>
            </w:pPr>
            <w:r w:rsidRPr="007D04CA">
              <w:rPr>
                <w:b/>
                <w:bCs/>
                <w:sz w:val="24"/>
                <w:szCs w:val="24"/>
              </w:rPr>
              <w:t>Модуль</w:t>
            </w:r>
          </w:p>
        </w:tc>
      </w:tr>
      <w:tr w:rsidR="007D04CA" w:rsidRPr="00AE440D" w:rsidTr="007D04CA">
        <w:tc>
          <w:tcPr>
            <w:tcW w:w="569" w:type="dxa"/>
            <w:vAlign w:val="center"/>
          </w:tcPr>
          <w:p w:rsidR="007D04CA" w:rsidRPr="00AE440D" w:rsidRDefault="007D04CA" w:rsidP="007D04CA">
            <w:pPr>
              <w:pStyle w:val="a4"/>
              <w:numPr>
                <w:ilvl w:val="0"/>
                <w:numId w:val="5"/>
              </w:numPr>
              <w:tabs>
                <w:tab w:val="num" w:pos="0"/>
              </w:tabs>
              <w:ind w:left="72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2741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rPr>
                <w:bCs/>
                <w:sz w:val="24"/>
                <w:szCs w:val="24"/>
              </w:rPr>
            </w:pPr>
            <w:r w:rsidRPr="00AE440D">
              <w:rPr>
                <w:sz w:val="24"/>
                <w:szCs w:val="24"/>
              </w:rPr>
              <w:t xml:space="preserve">Модуль числа. Решение линейных уравнений, содержащих неизвестное под знаком модуля </w:t>
            </w:r>
          </w:p>
        </w:tc>
        <w:tc>
          <w:tcPr>
            <w:tcW w:w="812" w:type="dxa"/>
            <w:vAlign w:val="center"/>
          </w:tcPr>
          <w:p w:rsidR="007D04CA" w:rsidRPr="00AE440D" w:rsidRDefault="0078547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59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 w:rsidRPr="00AE440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12" w:type="dxa"/>
            <w:vAlign w:val="center"/>
          </w:tcPr>
          <w:p w:rsidR="007D04CA" w:rsidRPr="00AE440D" w:rsidRDefault="0078547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7D04CA" w:rsidRPr="00AE440D" w:rsidTr="007D04CA">
        <w:tc>
          <w:tcPr>
            <w:tcW w:w="569" w:type="dxa"/>
            <w:vAlign w:val="center"/>
          </w:tcPr>
          <w:p w:rsidR="007D04CA" w:rsidRPr="00AE440D" w:rsidRDefault="007D04CA" w:rsidP="007D04CA">
            <w:pPr>
              <w:pStyle w:val="a4"/>
              <w:numPr>
                <w:ilvl w:val="0"/>
                <w:numId w:val="5"/>
              </w:numPr>
              <w:tabs>
                <w:tab w:val="num" w:pos="0"/>
              </w:tabs>
              <w:ind w:left="72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2741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rPr>
                <w:bCs/>
                <w:sz w:val="24"/>
                <w:szCs w:val="24"/>
              </w:rPr>
            </w:pPr>
            <w:r w:rsidRPr="00AE440D">
              <w:rPr>
                <w:sz w:val="24"/>
                <w:szCs w:val="24"/>
              </w:rPr>
              <w:t xml:space="preserve">Графики функций, содержащих переменную под знаком модуля </w:t>
            </w:r>
          </w:p>
        </w:tc>
        <w:tc>
          <w:tcPr>
            <w:tcW w:w="812" w:type="dxa"/>
            <w:vAlign w:val="center"/>
          </w:tcPr>
          <w:p w:rsidR="007D04CA" w:rsidRPr="00AE440D" w:rsidRDefault="0078547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59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 w:rsidRPr="00AE440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12" w:type="dxa"/>
            <w:vAlign w:val="center"/>
          </w:tcPr>
          <w:p w:rsidR="007D04CA" w:rsidRPr="00AE440D" w:rsidRDefault="0078547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7D04CA" w:rsidRPr="00AE440D" w:rsidTr="007D04CA">
        <w:tc>
          <w:tcPr>
            <w:tcW w:w="569" w:type="dxa"/>
            <w:vAlign w:val="center"/>
          </w:tcPr>
          <w:p w:rsidR="007D04CA" w:rsidRPr="00AE440D" w:rsidRDefault="007D04CA" w:rsidP="007D04CA">
            <w:pPr>
              <w:pStyle w:val="a4"/>
              <w:numPr>
                <w:ilvl w:val="0"/>
                <w:numId w:val="5"/>
              </w:numPr>
              <w:tabs>
                <w:tab w:val="num" w:pos="0"/>
              </w:tabs>
              <w:ind w:left="72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2741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rPr>
                <w:bCs/>
                <w:sz w:val="24"/>
                <w:szCs w:val="24"/>
              </w:rPr>
            </w:pPr>
            <w:r w:rsidRPr="00AE440D">
              <w:rPr>
                <w:sz w:val="24"/>
                <w:szCs w:val="24"/>
              </w:rPr>
              <w:t xml:space="preserve">Системы линейных уравнений, содержащих неизвестное под знаком модуля </w:t>
            </w:r>
          </w:p>
        </w:tc>
        <w:tc>
          <w:tcPr>
            <w:tcW w:w="812" w:type="dxa"/>
            <w:vAlign w:val="center"/>
          </w:tcPr>
          <w:p w:rsidR="007D04CA" w:rsidRPr="00AE440D" w:rsidRDefault="0078547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59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 w:rsidRPr="00AE440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12" w:type="dxa"/>
            <w:vAlign w:val="center"/>
          </w:tcPr>
          <w:p w:rsidR="007D04CA" w:rsidRPr="00AE440D" w:rsidRDefault="0078547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8547A" w:rsidRPr="00AE440D" w:rsidTr="000D22D8">
        <w:tc>
          <w:tcPr>
            <w:tcW w:w="6293" w:type="dxa"/>
            <w:gridSpan w:val="5"/>
            <w:vAlign w:val="center"/>
          </w:tcPr>
          <w:p w:rsidR="0078547A" w:rsidRPr="00AE440D" w:rsidRDefault="0078547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 w:rsidRPr="00AE440D">
              <w:rPr>
                <w:b/>
                <w:sz w:val="24"/>
                <w:szCs w:val="24"/>
              </w:rPr>
              <w:t>Элементы математической логики</w:t>
            </w:r>
          </w:p>
        </w:tc>
      </w:tr>
      <w:tr w:rsidR="007D04CA" w:rsidRPr="00AE440D" w:rsidTr="007D04CA">
        <w:tc>
          <w:tcPr>
            <w:tcW w:w="569" w:type="dxa"/>
            <w:vAlign w:val="center"/>
          </w:tcPr>
          <w:p w:rsidR="007D04CA" w:rsidRPr="00AE440D" w:rsidRDefault="007D04CA" w:rsidP="007D04CA">
            <w:pPr>
              <w:pStyle w:val="a4"/>
              <w:numPr>
                <w:ilvl w:val="0"/>
                <w:numId w:val="5"/>
              </w:numPr>
              <w:tabs>
                <w:tab w:val="num" w:pos="0"/>
              </w:tabs>
              <w:ind w:left="72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2741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rPr>
                <w:bCs/>
                <w:sz w:val="24"/>
                <w:szCs w:val="24"/>
              </w:rPr>
            </w:pPr>
            <w:r w:rsidRPr="00AE440D">
              <w:rPr>
                <w:sz w:val="24"/>
                <w:szCs w:val="24"/>
                <w:shd w:val="clear" w:color="auto" w:fill="FFFFFF"/>
              </w:rPr>
              <w:t>Предмет и значение логики</w:t>
            </w:r>
          </w:p>
        </w:tc>
        <w:tc>
          <w:tcPr>
            <w:tcW w:w="812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 w:rsidRPr="00AE440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59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 w:rsidRPr="00AE440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12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 w:rsidRPr="00AE440D">
              <w:rPr>
                <w:bCs/>
                <w:sz w:val="24"/>
                <w:szCs w:val="24"/>
              </w:rPr>
              <w:t>1</w:t>
            </w:r>
          </w:p>
        </w:tc>
      </w:tr>
      <w:tr w:rsidR="007D04CA" w:rsidRPr="00AE440D" w:rsidTr="007D04CA">
        <w:tc>
          <w:tcPr>
            <w:tcW w:w="569" w:type="dxa"/>
            <w:vAlign w:val="center"/>
          </w:tcPr>
          <w:p w:rsidR="007D04CA" w:rsidRPr="00AE440D" w:rsidRDefault="007D04CA" w:rsidP="007D04CA">
            <w:pPr>
              <w:pStyle w:val="a4"/>
              <w:numPr>
                <w:ilvl w:val="0"/>
                <w:numId w:val="5"/>
              </w:numPr>
              <w:tabs>
                <w:tab w:val="num" w:pos="0"/>
              </w:tabs>
              <w:ind w:left="72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2741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rPr>
                <w:bCs/>
                <w:sz w:val="24"/>
                <w:szCs w:val="24"/>
              </w:rPr>
            </w:pPr>
            <w:r w:rsidRPr="00AE440D">
              <w:rPr>
                <w:sz w:val="24"/>
                <w:szCs w:val="24"/>
                <w:shd w:val="clear" w:color="auto" w:fill="FFFFFF"/>
              </w:rPr>
              <w:t xml:space="preserve">Высказывания и логические операции над ними </w:t>
            </w:r>
          </w:p>
        </w:tc>
        <w:tc>
          <w:tcPr>
            <w:tcW w:w="812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 w:rsidRPr="00AE440D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59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 w:rsidRPr="00AE440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12" w:type="dxa"/>
            <w:vAlign w:val="center"/>
          </w:tcPr>
          <w:p w:rsidR="007D04CA" w:rsidRPr="00AE440D" w:rsidRDefault="007D04CA" w:rsidP="00E678EB">
            <w:pPr>
              <w:tabs>
                <w:tab w:val="num" w:pos="0"/>
              </w:tabs>
              <w:ind w:right="-2"/>
              <w:jc w:val="center"/>
              <w:rPr>
                <w:bCs/>
                <w:sz w:val="24"/>
                <w:szCs w:val="24"/>
              </w:rPr>
            </w:pPr>
            <w:r w:rsidRPr="00AE440D">
              <w:rPr>
                <w:bCs/>
                <w:sz w:val="24"/>
                <w:szCs w:val="24"/>
              </w:rPr>
              <w:t>7</w:t>
            </w:r>
          </w:p>
        </w:tc>
      </w:tr>
    </w:tbl>
    <w:p w:rsidR="007D04CA" w:rsidRPr="00AE440D" w:rsidRDefault="007D04CA" w:rsidP="007D04CA">
      <w:pPr>
        <w:spacing w:after="0" w:line="240" w:lineRule="auto"/>
        <w:ind w:right="-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40D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 учебного курса</w:t>
      </w:r>
    </w:p>
    <w:p w:rsidR="007D04CA" w:rsidRPr="00AE440D" w:rsidRDefault="007D04CA" w:rsidP="007D04CA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04CA" w:rsidRPr="00AE440D" w:rsidRDefault="007D04CA" w:rsidP="007D04CA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40D">
        <w:rPr>
          <w:rFonts w:ascii="Times New Roman" w:hAnsi="Times New Roman" w:cs="Times New Roman"/>
          <w:b/>
          <w:sz w:val="24"/>
          <w:szCs w:val="24"/>
        </w:rPr>
        <w:t>1 раздел. Решение текстовых задач</w:t>
      </w:r>
    </w:p>
    <w:p w:rsidR="007D04CA" w:rsidRPr="00AE440D" w:rsidRDefault="007D04CA" w:rsidP="007D04CA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04CA" w:rsidRPr="00AE440D" w:rsidRDefault="007D04CA" w:rsidP="007D04CA">
      <w:pPr>
        <w:shd w:val="clear" w:color="auto" w:fill="FFFFFF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44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Задачи на процентное отношение, концентрацию. Задачи на концентрацию и сплавы.</w:t>
      </w:r>
      <w:r w:rsidR="007854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E44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Задачи на движение. Движение по кругу.</w:t>
      </w:r>
      <w:r w:rsidR="007854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E44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Задачи на работу.</w:t>
      </w:r>
      <w:r w:rsidR="007854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AE440D">
        <w:rPr>
          <w:rFonts w:ascii="Times New Roman" w:hAnsi="Times New Roman" w:cs="Times New Roman"/>
          <w:sz w:val="24"/>
          <w:szCs w:val="24"/>
        </w:rPr>
        <w:t>Задачи</w:t>
      </w:r>
      <w:proofErr w:type="gramEnd"/>
      <w:r w:rsidRPr="00AE440D">
        <w:rPr>
          <w:rFonts w:ascii="Times New Roman" w:hAnsi="Times New Roman" w:cs="Times New Roman"/>
          <w:sz w:val="24"/>
          <w:szCs w:val="24"/>
        </w:rPr>
        <w:t xml:space="preserve"> решаемые с помощью схем, графов и принципа Дирихле</w:t>
      </w:r>
      <w:r w:rsidR="0078547A">
        <w:rPr>
          <w:rFonts w:ascii="Times New Roman" w:hAnsi="Times New Roman" w:cs="Times New Roman"/>
          <w:sz w:val="24"/>
          <w:szCs w:val="24"/>
        </w:rPr>
        <w:t>.</w:t>
      </w:r>
    </w:p>
    <w:p w:rsidR="007D04CA" w:rsidRPr="00AE440D" w:rsidRDefault="007D04CA" w:rsidP="007D04CA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04CA" w:rsidRPr="00AE440D" w:rsidRDefault="007D04CA" w:rsidP="007D04CA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4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 раздел. Модуль </w:t>
      </w:r>
    </w:p>
    <w:p w:rsidR="007D04CA" w:rsidRPr="00AE440D" w:rsidRDefault="007D04CA" w:rsidP="007D04CA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440D">
        <w:rPr>
          <w:rFonts w:ascii="Times New Roman" w:hAnsi="Times New Roman" w:cs="Times New Roman"/>
          <w:sz w:val="24"/>
          <w:szCs w:val="24"/>
        </w:rPr>
        <w:t xml:space="preserve">Модуль. Общие сведения: определение, свойства модуля, геометрический смысл модуля. Преобразование выражений, содержащих модуль. Решение уравнений, содержащих модуль. Решение уравнений вида: ƒ |x| = </w:t>
      </w:r>
      <w:proofErr w:type="gramStart"/>
      <w:r w:rsidRPr="00AE440D">
        <w:rPr>
          <w:rFonts w:ascii="Times New Roman" w:hAnsi="Times New Roman" w:cs="Times New Roman"/>
          <w:sz w:val="24"/>
          <w:szCs w:val="24"/>
        </w:rPr>
        <w:t>a ;</w:t>
      </w:r>
      <w:proofErr w:type="gramEnd"/>
      <w:r w:rsidRPr="00AE440D">
        <w:rPr>
          <w:rFonts w:ascii="Times New Roman" w:hAnsi="Times New Roman" w:cs="Times New Roman"/>
          <w:sz w:val="24"/>
          <w:szCs w:val="24"/>
        </w:rPr>
        <w:t xml:space="preserve"> |ƒ(x)| = a ; |ƒ (x)| = φ(x) ; |ƒ (x)| = |φ(x)|.</w:t>
      </w:r>
    </w:p>
    <w:p w:rsidR="007D04CA" w:rsidRPr="00AE440D" w:rsidRDefault="007D04CA" w:rsidP="007D04CA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440D">
        <w:rPr>
          <w:rFonts w:ascii="Times New Roman" w:hAnsi="Times New Roman" w:cs="Times New Roman"/>
          <w:sz w:val="24"/>
          <w:szCs w:val="24"/>
        </w:rPr>
        <w:t>Решение систем линейных уравнений, содержащих модуль. Построение графиков функций, содержащих модуль. Построение графиков функций вида: y = |ƒ(x)</w:t>
      </w:r>
      <w:proofErr w:type="gramStart"/>
      <w:r w:rsidRPr="00AE440D">
        <w:rPr>
          <w:rFonts w:ascii="Times New Roman" w:hAnsi="Times New Roman" w:cs="Times New Roman"/>
          <w:sz w:val="24"/>
          <w:szCs w:val="24"/>
        </w:rPr>
        <w:t>| ;y</w:t>
      </w:r>
      <w:proofErr w:type="gramEnd"/>
      <w:r w:rsidRPr="00AE440D">
        <w:rPr>
          <w:rFonts w:ascii="Times New Roman" w:hAnsi="Times New Roman" w:cs="Times New Roman"/>
          <w:sz w:val="24"/>
          <w:szCs w:val="24"/>
        </w:rPr>
        <w:t xml:space="preserve"> = ƒ |x| ; и уравнений |y| = ƒ(x) ;  |y| = |ƒ(x)|.</w:t>
      </w:r>
    </w:p>
    <w:p w:rsidR="007D04CA" w:rsidRPr="00AE440D" w:rsidRDefault="007D04CA" w:rsidP="0078547A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04CA" w:rsidRPr="00AE440D" w:rsidRDefault="0078547A" w:rsidP="007D04CA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7D04CA" w:rsidRPr="00AE440D">
        <w:rPr>
          <w:rFonts w:ascii="Times New Roman" w:hAnsi="Times New Roman" w:cs="Times New Roman"/>
          <w:b/>
          <w:sz w:val="24"/>
          <w:szCs w:val="24"/>
        </w:rPr>
        <w:t>раздел. Элементы математической логики</w:t>
      </w:r>
    </w:p>
    <w:p w:rsidR="007D04CA" w:rsidRPr="00AE440D" w:rsidRDefault="007D04CA" w:rsidP="007D04CA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40D">
        <w:rPr>
          <w:rStyle w:val="c3"/>
          <w:rFonts w:ascii="Times New Roman" w:hAnsi="Times New Roman" w:cs="Times New Roman"/>
          <w:color w:val="000000"/>
          <w:sz w:val="24"/>
          <w:szCs w:val="24"/>
        </w:rPr>
        <w:t>Предмет и значение логики. Основные понятия (логика, понятие, высказывание, умозаключение).</w:t>
      </w:r>
      <w:r w:rsidR="0078547A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E440D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Высказывания. Простые и сложные высказывания. Операции над высказываниями: отрицание, конъюнкция, дизъюнкция, импликация, </w:t>
      </w:r>
      <w:proofErr w:type="spellStart"/>
      <w:r w:rsidRPr="00AE440D">
        <w:rPr>
          <w:rStyle w:val="c3"/>
          <w:rFonts w:ascii="Times New Roman" w:hAnsi="Times New Roman" w:cs="Times New Roman"/>
          <w:color w:val="000000"/>
          <w:sz w:val="24"/>
          <w:szCs w:val="24"/>
        </w:rPr>
        <w:t>эквиваленция</w:t>
      </w:r>
      <w:proofErr w:type="spellEnd"/>
      <w:r w:rsidRPr="00AE440D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. Формулы и функции логики высказываний. Равносильные формулы алгебры логики. Решение логических задач методами алгебры </w:t>
      </w:r>
      <w:proofErr w:type="gramStart"/>
      <w:r w:rsidRPr="00AE440D">
        <w:rPr>
          <w:rStyle w:val="c3"/>
          <w:rFonts w:ascii="Times New Roman" w:hAnsi="Times New Roman" w:cs="Times New Roman"/>
          <w:color w:val="000000"/>
          <w:sz w:val="24"/>
          <w:szCs w:val="24"/>
        </w:rPr>
        <w:t>высказываний..</w:t>
      </w:r>
      <w:proofErr w:type="gramEnd"/>
      <w:r w:rsidRPr="00AE440D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Таблицы истинности. Логическая переменная, логическая функция, логическое сложение, логическое умножение, логическое отрицание, логическое следование, логическое равенство. Логические законы и правила преобразования логических выражений: закон </w:t>
      </w:r>
      <w:proofErr w:type="spellStart"/>
      <w:r w:rsidRPr="00AE440D">
        <w:rPr>
          <w:rStyle w:val="c3"/>
          <w:rFonts w:ascii="Times New Roman" w:hAnsi="Times New Roman" w:cs="Times New Roman"/>
          <w:color w:val="000000"/>
          <w:sz w:val="24"/>
          <w:szCs w:val="24"/>
        </w:rPr>
        <w:t>непротиворечия</w:t>
      </w:r>
      <w:proofErr w:type="spellEnd"/>
      <w:r w:rsidRPr="00AE440D">
        <w:rPr>
          <w:rStyle w:val="c3"/>
          <w:rFonts w:ascii="Times New Roman" w:hAnsi="Times New Roman" w:cs="Times New Roman"/>
          <w:color w:val="000000"/>
          <w:sz w:val="24"/>
          <w:szCs w:val="24"/>
        </w:rPr>
        <w:t>, закон тождества, закон исключающего третьего, закон двойного отрицания, закон Моргана, закон поглощения, правило ассоциативности, правило дистрибутивности, правило идемпотентности, правило коммутативности, нормальная форма</w:t>
      </w:r>
    </w:p>
    <w:p w:rsidR="007D04CA" w:rsidRPr="00AE440D" w:rsidRDefault="007D04CA" w:rsidP="007D04CA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04CA" w:rsidRDefault="007D04C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47A" w:rsidRPr="0078547A" w:rsidRDefault="0078547A" w:rsidP="00785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78547A" w:rsidRPr="0078547A" w:rsidSect="00F81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34AD0"/>
    <w:multiLevelType w:val="hybridMultilevel"/>
    <w:tmpl w:val="81262ED8"/>
    <w:lvl w:ilvl="0" w:tplc="712290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A4297"/>
    <w:multiLevelType w:val="hybridMultilevel"/>
    <w:tmpl w:val="0EDEAC60"/>
    <w:lvl w:ilvl="0" w:tplc="712290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F0113"/>
    <w:multiLevelType w:val="hybridMultilevel"/>
    <w:tmpl w:val="0EDEAC60"/>
    <w:lvl w:ilvl="0" w:tplc="712290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AF6B82"/>
    <w:multiLevelType w:val="hybridMultilevel"/>
    <w:tmpl w:val="3A9030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0DF6CDF"/>
    <w:multiLevelType w:val="hybridMultilevel"/>
    <w:tmpl w:val="0C347DD4"/>
    <w:lvl w:ilvl="0" w:tplc="0000000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0C1664"/>
    <w:multiLevelType w:val="hybridMultilevel"/>
    <w:tmpl w:val="C27EEE98"/>
    <w:lvl w:ilvl="0" w:tplc="CB505D40">
      <w:start w:val="1"/>
      <w:numFmt w:val="decimal"/>
      <w:lvlText w:val="%1."/>
      <w:lvlJc w:val="left"/>
      <w:pPr>
        <w:ind w:left="1571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12E4E"/>
    <w:rsid w:val="001D512A"/>
    <w:rsid w:val="0025049A"/>
    <w:rsid w:val="00512E4E"/>
    <w:rsid w:val="005E11A9"/>
    <w:rsid w:val="0078547A"/>
    <w:rsid w:val="007D04CA"/>
    <w:rsid w:val="007D683F"/>
    <w:rsid w:val="009E41A3"/>
    <w:rsid w:val="00CB523E"/>
    <w:rsid w:val="00F8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C95B3"/>
  <w15:docId w15:val="{87BA04CF-C07B-44A1-A835-3E7B9B46F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E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2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B523E"/>
    <w:pPr>
      <w:ind w:left="720"/>
      <w:contextualSpacing/>
    </w:pPr>
    <w:rPr>
      <w:rFonts w:eastAsiaTheme="minorEastAsia"/>
      <w:lang w:val="en-US"/>
    </w:rPr>
  </w:style>
  <w:style w:type="table" w:styleId="a5">
    <w:name w:val="Table Grid"/>
    <w:basedOn w:val="a1"/>
    <w:rsid w:val="007D0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7D0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D04CA"/>
  </w:style>
  <w:style w:type="character" w:customStyle="1" w:styleId="c7">
    <w:name w:val="c7"/>
    <w:basedOn w:val="a0"/>
    <w:rsid w:val="007D04CA"/>
  </w:style>
  <w:style w:type="character" w:customStyle="1" w:styleId="c3">
    <w:name w:val="c3"/>
    <w:basedOn w:val="a0"/>
    <w:rsid w:val="007D0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cntd.ru/document/90235057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1768</Words>
  <Characters>10080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5</cp:revision>
  <dcterms:created xsi:type="dcterms:W3CDTF">2022-08-29T10:23:00Z</dcterms:created>
  <dcterms:modified xsi:type="dcterms:W3CDTF">2024-09-16T09:26:00Z</dcterms:modified>
</cp:coreProperties>
</file>